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244" w:rsidRDefault="0090307E" w:rsidP="00384244">
      <w:pPr>
        <w:autoSpaceDE w:val="0"/>
        <w:autoSpaceDN w:val="0"/>
        <w:adjustRightInd w:val="0"/>
        <w:rPr>
          <w:rFonts w:ascii="HelveticaNeue-Bold" w:hAnsi="HelveticaNeue-Bold" w:cs="HelveticaNeue-Bold"/>
          <w:b/>
          <w:bCs/>
          <w:color w:val="E8A714"/>
        </w:rPr>
      </w:pPr>
      <w:r w:rsidRPr="0090307E">
        <w:rPr>
          <w:rFonts w:ascii="HelveticaNeue-Bold" w:hAnsi="HelveticaNeue-Bold" w:cs="HelveticaNeue-Bold"/>
          <w:b/>
          <w:bCs/>
          <w:noProof/>
          <w:color w:val="E8A714"/>
          <w:lang w:eastAsia="zh-CN"/>
        </w:rPr>
        <w:pict>
          <v:shapetype id="_x0000_t202" coordsize="21600,21600" o:spt="202" path="m,l,21600r21600,l21600,xe">
            <v:stroke joinstyle="miter"/>
            <v:path gradientshapeok="t" o:connecttype="rect"/>
          </v:shapetype>
          <v:shape id="_x0000_s1026" type="#_x0000_t202" style="position:absolute;margin-left:279pt;margin-top:9pt;width:152.15pt;height:62.45pt;z-index:251657728;mso-wrap-style:none">
            <v:textbox style="mso-fit-shape-to-text:t">
              <w:txbxContent>
                <w:p w:rsidR="00384244" w:rsidRDefault="00B04931">
                  <w:r>
                    <w:rPr>
                      <w:noProof/>
                      <w:lang w:val="en-US" w:eastAsia="en-US"/>
                    </w:rPr>
                    <w:drawing>
                      <wp:inline distT="0" distB="0" distL="0" distR="0">
                        <wp:extent cx="1739900" cy="685800"/>
                        <wp:effectExtent l="19050" t="0" r="0" b="0"/>
                        <wp:docPr id="1" name="Picture 1" descr="Vo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ley"/>
                                <pic:cNvPicPr>
                                  <a:picLocks noChangeAspect="1" noChangeArrowheads="1"/>
                                </pic:cNvPicPr>
                              </pic:nvPicPr>
                              <pic:blipFill>
                                <a:blip r:embed="rId5"/>
                                <a:srcRect/>
                                <a:stretch>
                                  <a:fillRect/>
                                </a:stretch>
                              </pic:blipFill>
                              <pic:spPr bwMode="auto">
                                <a:xfrm>
                                  <a:off x="0" y="0"/>
                                  <a:ext cx="1739900" cy="685800"/>
                                </a:xfrm>
                                <a:prstGeom prst="rect">
                                  <a:avLst/>
                                </a:prstGeom>
                                <a:noFill/>
                                <a:ln w="9525">
                                  <a:noFill/>
                                  <a:miter lim="800000"/>
                                  <a:headEnd/>
                                  <a:tailEnd/>
                                </a:ln>
                              </pic:spPr>
                            </pic:pic>
                          </a:graphicData>
                        </a:graphic>
                      </wp:inline>
                    </w:drawing>
                  </w:r>
                </w:p>
              </w:txbxContent>
            </v:textbox>
          </v:shape>
        </w:pict>
      </w:r>
    </w:p>
    <w:p w:rsidR="00384244" w:rsidRDefault="00384244" w:rsidP="00384244">
      <w:pPr>
        <w:autoSpaceDE w:val="0"/>
        <w:autoSpaceDN w:val="0"/>
        <w:adjustRightInd w:val="0"/>
        <w:rPr>
          <w:rFonts w:ascii="HelveticaNeue-Bold" w:hAnsi="HelveticaNeue-Bold" w:cs="HelveticaNeue-Bold"/>
          <w:b/>
          <w:bCs/>
          <w:color w:val="E8A714"/>
        </w:rPr>
      </w:pPr>
    </w:p>
    <w:p w:rsidR="00384244" w:rsidRDefault="00384244" w:rsidP="00384244">
      <w:pPr>
        <w:autoSpaceDE w:val="0"/>
        <w:autoSpaceDN w:val="0"/>
        <w:adjustRightInd w:val="0"/>
        <w:rPr>
          <w:rFonts w:ascii="HelveticaNeue-Bold" w:hAnsi="HelveticaNeue-Bold" w:cs="HelveticaNeue-Bold"/>
          <w:b/>
          <w:bCs/>
          <w:color w:val="E8A714"/>
        </w:rPr>
      </w:pPr>
      <w:r>
        <w:rPr>
          <w:rFonts w:ascii="HelveticaNeue-Bold" w:hAnsi="HelveticaNeue-Bold" w:cs="HelveticaNeue-Bold"/>
          <w:b/>
          <w:bCs/>
          <w:color w:val="E8A714"/>
        </w:rPr>
        <w:t xml:space="preserve">  </w:t>
      </w:r>
    </w:p>
    <w:p w:rsidR="00384244" w:rsidRPr="0026021C" w:rsidRDefault="00384244" w:rsidP="00384244">
      <w:pPr>
        <w:autoSpaceDE w:val="0"/>
        <w:autoSpaceDN w:val="0"/>
        <w:adjustRightInd w:val="0"/>
        <w:rPr>
          <w:rFonts w:cs="Arial"/>
          <w:b/>
          <w:bCs/>
          <w:color w:val="E8A714"/>
        </w:rPr>
      </w:pPr>
      <w:r w:rsidRPr="0026021C">
        <w:rPr>
          <w:rFonts w:cs="Arial"/>
          <w:b/>
          <w:bCs/>
          <w:color w:val="E8A714"/>
        </w:rPr>
        <w:t>Volleyball</w:t>
      </w:r>
      <w:r>
        <w:rPr>
          <w:rFonts w:cs="Arial"/>
          <w:b/>
          <w:bCs/>
          <w:color w:val="E8A714"/>
        </w:rPr>
        <w:tab/>
      </w:r>
      <w:r>
        <w:rPr>
          <w:rFonts w:cs="Arial"/>
          <w:b/>
          <w:bCs/>
          <w:color w:val="E8A714"/>
        </w:rPr>
        <w:tab/>
      </w:r>
      <w:r>
        <w:rPr>
          <w:rFonts w:cs="Arial"/>
          <w:b/>
          <w:bCs/>
          <w:color w:val="E8A714"/>
        </w:rPr>
        <w:tab/>
      </w:r>
      <w:r>
        <w:rPr>
          <w:rFonts w:cs="Arial"/>
          <w:b/>
          <w:bCs/>
          <w:color w:val="E8A714"/>
        </w:rPr>
        <w:tab/>
      </w:r>
      <w:r>
        <w:rPr>
          <w:rFonts w:cs="Arial"/>
          <w:b/>
          <w:bCs/>
          <w:color w:val="E8A714"/>
        </w:rPr>
        <w:tab/>
      </w:r>
    </w:p>
    <w:p w:rsidR="00384244" w:rsidRDefault="00384244" w:rsidP="00384244">
      <w:pPr>
        <w:autoSpaceDE w:val="0"/>
        <w:autoSpaceDN w:val="0"/>
        <w:adjustRightInd w:val="0"/>
        <w:rPr>
          <w:rFonts w:cs="Arial"/>
          <w:b/>
          <w:bCs/>
          <w:color w:val="231F20"/>
        </w:rPr>
      </w:pPr>
    </w:p>
    <w:p w:rsidR="00384244" w:rsidRPr="0026021C" w:rsidRDefault="00FD568F" w:rsidP="00FD568F">
      <w:pPr>
        <w:autoSpaceDE w:val="0"/>
        <w:autoSpaceDN w:val="0"/>
        <w:adjustRightInd w:val="0"/>
        <w:rPr>
          <w:rFonts w:cs="Arial"/>
          <w:b/>
          <w:bCs/>
          <w:color w:val="231F20"/>
        </w:rPr>
      </w:pPr>
      <w:r>
        <w:rPr>
          <w:rFonts w:cs="Arial"/>
          <w:b/>
          <w:bCs/>
          <w:color w:val="231F20"/>
        </w:rPr>
        <w:t xml:space="preserve">UKCC </w:t>
      </w:r>
      <w:r w:rsidR="00384244" w:rsidRPr="0026021C">
        <w:rPr>
          <w:rFonts w:cs="Arial"/>
          <w:b/>
          <w:bCs/>
          <w:color w:val="231F20"/>
        </w:rPr>
        <w:t xml:space="preserve">Level 1 Coaching </w:t>
      </w:r>
      <w:r>
        <w:rPr>
          <w:rFonts w:cs="Arial"/>
          <w:b/>
          <w:bCs/>
          <w:color w:val="231F20"/>
        </w:rPr>
        <w:t>Certificate</w:t>
      </w:r>
    </w:p>
    <w:p w:rsidR="00384244" w:rsidRPr="0026021C" w:rsidRDefault="00384244" w:rsidP="00384244">
      <w:pPr>
        <w:autoSpaceDE w:val="0"/>
        <w:autoSpaceDN w:val="0"/>
        <w:adjustRightInd w:val="0"/>
        <w:rPr>
          <w:rFonts w:cs="Arial"/>
          <w:b/>
          <w:bCs/>
          <w:color w:val="231F20"/>
        </w:rPr>
      </w:pPr>
    </w:p>
    <w:p w:rsidR="00384244" w:rsidRDefault="00FD568F" w:rsidP="00FD568F">
      <w:pPr>
        <w:autoSpaceDE w:val="0"/>
        <w:autoSpaceDN w:val="0"/>
        <w:adjustRightInd w:val="0"/>
        <w:rPr>
          <w:rFonts w:cs="Arial"/>
          <w:color w:val="231F20"/>
        </w:rPr>
      </w:pPr>
      <w:r>
        <w:rPr>
          <w:rFonts w:cs="Arial"/>
          <w:sz w:val="22"/>
          <w:szCs w:val="22"/>
        </w:rPr>
        <w:t>The 1st4sport UKCC Level 1 Certificate in Coaching Volleyball is suitable for those who are new to coaching, but who have some knowledge of the game and would like to learn how to apply that in a coaching environment. Assistant coaches should be committed to their own development and should be looking to gain experience whilst working with a coach who is already qualified at Level 2 or higher.</w:t>
      </w:r>
    </w:p>
    <w:p w:rsidR="00384244" w:rsidRDefault="00384244" w:rsidP="00384244">
      <w:pPr>
        <w:autoSpaceDE w:val="0"/>
        <w:autoSpaceDN w:val="0"/>
        <w:adjustRightInd w:val="0"/>
        <w:rPr>
          <w:rFonts w:cs="Arial"/>
          <w:color w:val="231F20"/>
        </w:rPr>
      </w:pPr>
    </w:p>
    <w:p w:rsidR="00FD568F" w:rsidRPr="00FD568F" w:rsidRDefault="00FD568F" w:rsidP="00FD568F">
      <w:pPr>
        <w:spacing w:after="300"/>
        <w:outlineLvl w:val="2"/>
        <w:rPr>
          <w:rFonts w:cs="Arial"/>
          <w:b/>
          <w:bCs/>
          <w:color w:val="000000"/>
          <w:sz w:val="22"/>
          <w:szCs w:val="22"/>
          <w:lang w:eastAsia="zh-CN"/>
        </w:rPr>
      </w:pPr>
      <w:r w:rsidRPr="00FD568F">
        <w:rPr>
          <w:rFonts w:cs="Arial"/>
          <w:b/>
          <w:bCs/>
          <w:color w:val="000000"/>
          <w:sz w:val="22"/>
          <w:szCs w:val="22"/>
          <w:lang w:eastAsia="zh-CN"/>
        </w:rPr>
        <w:t xml:space="preserve">What are the pre-requisites for entry on the course? </w:t>
      </w:r>
    </w:p>
    <w:p w:rsidR="00FD568F" w:rsidRPr="00FD568F" w:rsidRDefault="00FD568F" w:rsidP="00FD568F">
      <w:pPr>
        <w:rPr>
          <w:rFonts w:cs="Arial"/>
          <w:sz w:val="22"/>
          <w:szCs w:val="22"/>
          <w:lang w:eastAsia="zh-CN"/>
        </w:rPr>
      </w:pPr>
      <w:r w:rsidRPr="00FD568F">
        <w:rPr>
          <w:rFonts w:cs="Arial"/>
          <w:sz w:val="22"/>
          <w:szCs w:val="22"/>
          <w:lang w:eastAsia="zh-CN"/>
        </w:rPr>
        <w:t xml:space="preserve">Candidates are required to:- </w:t>
      </w:r>
    </w:p>
    <w:p w:rsidR="00FD568F" w:rsidRPr="00FD568F" w:rsidRDefault="00FD568F" w:rsidP="00FD568F">
      <w:pPr>
        <w:numPr>
          <w:ilvl w:val="0"/>
          <w:numId w:val="1"/>
        </w:numPr>
        <w:spacing w:before="100" w:beforeAutospacing="1" w:after="100" w:afterAutospacing="1" w:line="300" w:lineRule="atLeast"/>
        <w:ind w:left="0"/>
        <w:rPr>
          <w:rFonts w:cs="Arial"/>
          <w:sz w:val="22"/>
          <w:szCs w:val="22"/>
          <w:lang w:eastAsia="zh-CN"/>
        </w:rPr>
      </w:pPr>
      <w:r w:rsidRPr="00FD568F">
        <w:rPr>
          <w:rFonts w:cs="Arial"/>
          <w:sz w:val="22"/>
          <w:szCs w:val="22"/>
          <w:lang w:eastAsia="zh-CN"/>
        </w:rPr>
        <w:t xml:space="preserve">Be at least 16 years of age on the first day of the course </w:t>
      </w:r>
    </w:p>
    <w:p w:rsidR="00FD568F" w:rsidRPr="00FD568F" w:rsidRDefault="00FD568F" w:rsidP="00FD568F">
      <w:pPr>
        <w:numPr>
          <w:ilvl w:val="0"/>
          <w:numId w:val="1"/>
        </w:numPr>
        <w:spacing w:before="100" w:beforeAutospacing="1" w:after="100" w:afterAutospacing="1" w:line="300" w:lineRule="atLeast"/>
        <w:ind w:left="0"/>
        <w:rPr>
          <w:rFonts w:cs="Arial"/>
          <w:sz w:val="22"/>
          <w:szCs w:val="22"/>
          <w:lang w:eastAsia="zh-CN"/>
        </w:rPr>
      </w:pPr>
      <w:r w:rsidRPr="00FD568F">
        <w:rPr>
          <w:rFonts w:cs="Arial"/>
          <w:sz w:val="22"/>
          <w:szCs w:val="22"/>
          <w:lang w:eastAsia="zh-CN"/>
        </w:rPr>
        <w:t xml:space="preserve">Have some experience of playing the game </w:t>
      </w:r>
    </w:p>
    <w:p w:rsidR="00FD568F" w:rsidRPr="00FD568F" w:rsidRDefault="00FD568F" w:rsidP="00FD568F">
      <w:pPr>
        <w:spacing w:before="300" w:after="300"/>
        <w:outlineLvl w:val="2"/>
        <w:rPr>
          <w:rFonts w:cs="Arial"/>
          <w:b/>
          <w:bCs/>
          <w:color w:val="000000"/>
          <w:sz w:val="22"/>
          <w:szCs w:val="22"/>
          <w:lang w:eastAsia="zh-CN"/>
        </w:rPr>
      </w:pPr>
      <w:r w:rsidRPr="00FD568F">
        <w:rPr>
          <w:rFonts w:cs="Arial"/>
          <w:b/>
          <w:bCs/>
          <w:color w:val="000000"/>
          <w:sz w:val="22"/>
          <w:szCs w:val="22"/>
          <w:lang w:eastAsia="zh-CN"/>
        </w:rPr>
        <w:t xml:space="preserve">How is the qualification delivered? </w:t>
      </w:r>
    </w:p>
    <w:p w:rsidR="00FD568F" w:rsidRPr="00FD568F" w:rsidRDefault="00FD568F" w:rsidP="00FD568F">
      <w:pPr>
        <w:numPr>
          <w:ilvl w:val="0"/>
          <w:numId w:val="2"/>
        </w:numPr>
        <w:spacing w:before="100" w:beforeAutospacing="1" w:after="100" w:afterAutospacing="1" w:line="300" w:lineRule="atLeast"/>
        <w:ind w:left="0"/>
        <w:rPr>
          <w:rFonts w:cs="Arial"/>
          <w:sz w:val="22"/>
          <w:szCs w:val="22"/>
          <w:lang w:eastAsia="zh-CN"/>
        </w:rPr>
      </w:pPr>
      <w:r w:rsidRPr="00FD568F">
        <w:rPr>
          <w:rFonts w:cs="Arial"/>
          <w:sz w:val="22"/>
          <w:szCs w:val="22"/>
          <w:lang w:eastAsia="zh-CN"/>
        </w:rPr>
        <w:t xml:space="preserve">Phase 1 Pre-course Induction and activities (2 hours) </w:t>
      </w:r>
    </w:p>
    <w:p w:rsidR="00FD568F" w:rsidRPr="00FD568F" w:rsidRDefault="00FD568F" w:rsidP="00FD568F">
      <w:pPr>
        <w:numPr>
          <w:ilvl w:val="0"/>
          <w:numId w:val="2"/>
        </w:numPr>
        <w:spacing w:before="100" w:beforeAutospacing="1" w:after="100" w:afterAutospacing="1" w:line="300" w:lineRule="atLeast"/>
        <w:ind w:left="0"/>
        <w:rPr>
          <w:rFonts w:cs="Arial"/>
          <w:sz w:val="22"/>
          <w:szCs w:val="22"/>
          <w:lang w:eastAsia="zh-CN"/>
        </w:rPr>
      </w:pPr>
      <w:r w:rsidRPr="00FD568F">
        <w:rPr>
          <w:rFonts w:cs="Arial"/>
          <w:sz w:val="22"/>
          <w:szCs w:val="22"/>
          <w:lang w:eastAsia="zh-CN"/>
        </w:rPr>
        <w:t xml:space="preserve">Phase 2 Taught programme and on-going internal assessment (14 hours) </w:t>
      </w:r>
    </w:p>
    <w:p w:rsidR="00FD568F" w:rsidRPr="00FD568F" w:rsidRDefault="00FD568F" w:rsidP="00FD568F">
      <w:pPr>
        <w:numPr>
          <w:ilvl w:val="0"/>
          <w:numId w:val="2"/>
        </w:numPr>
        <w:spacing w:before="100" w:beforeAutospacing="1" w:after="100" w:afterAutospacing="1" w:line="300" w:lineRule="atLeast"/>
        <w:ind w:left="0"/>
        <w:rPr>
          <w:rFonts w:cs="Arial"/>
          <w:sz w:val="22"/>
          <w:szCs w:val="22"/>
          <w:lang w:eastAsia="zh-CN"/>
        </w:rPr>
      </w:pPr>
      <w:r w:rsidRPr="00FD568F">
        <w:rPr>
          <w:rFonts w:cs="Arial"/>
          <w:sz w:val="22"/>
          <w:szCs w:val="22"/>
          <w:lang w:eastAsia="zh-CN"/>
        </w:rPr>
        <w:t xml:space="preserve">Phase 3 Reflection phase with on-going internal assessment (4 hours) </w:t>
      </w:r>
    </w:p>
    <w:p w:rsidR="00FD568F" w:rsidRPr="00FD568F" w:rsidRDefault="00FD568F" w:rsidP="00FD568F">
      <w:pPr>
        <w:numPr>
          <w:ilvl w:val="0"/>
          <w:numId w:val="2"/>
        </w:numPr>
        <w:spacing w:before="100" w:beforeAutospacing="1" w:after="100" w:afterAutospacing="1" w:line="300" w:lineRule="atLeast"/>
        <w:ind w:left="0"/>
        <w:rPr>
          <w:rFonts w:cs="Arial"/>
          <w:sz w:val="22"/>
          <w:szCs w:val="22"/>
          <w:lang w:eastAsia="zh-CN"/>
        </w:rPr>
      </w:pPr>
      <w:r w:rsidRPr="00FD568F">
        <w:rPr>
          <w:rFonts w:cs="Arial"/>
          <w:sz w:val="22"/>
          <w:szCs w:val="22"/>
          <w:lang w:eastAsia="zh-CN"/>
        </w:rPr>
        <w:t xml:space="preserve">Phase 4 Independent assessment day (8 hours) </w:t>
      </w:r>
    </w:p>
    <w:p w:rsidR="00FD568F" w:rsidRPr="00FD568F" w:rsidRDefault="00FD568F" w:rsidP="00FD568F">
      <w:pPr>
        <w:spacing w:before="300" w:after="300"/>
        <w:outlineLvl w:val="2"/>
        <w:rPr>
          <w:rFonts w:cs="Arial"/>
          <w:b/>
          <w:bCs/>
          <w:color w:val="000000"/>
          <w:sz w:val="22"/>
          <w:szCs w:val="22"/>
          <w:lang w:eastAsia="zh-CN"/>
        </w:rPr>
      </w:pPr>
      <w:r w:rsidRPr="00FD568F">
        <w:rPr>
          <w:rFonts w:cs="Arial"/>
          <w:b/>
          <w:bCs/>
          <w:color w:val="000000"/>
          <w:sz w:val="22"/>
          <w:szCs w:val="22"/>
          <w:lang w:eastAsia="zh-CN"/>
        </w:rPr>
        <w:t xml:space="preserve">What will I learn? </w:t>
      </w:r>
    </w:p>
    <w:p w:rsidR="00FD568F" w:rsidRPr="00FD568F" w:rsidRDefault="00FD568F" w:rsidP="00FD568F">
      <w:pPr>
        <w:numPr>
          <w:ilvl w:val="0"/>
          <w:numId w:val="3"/>
        </w:numPr>
        <w:spacing w:before="100" w:beforeAutospacing="1" w:after="100" w:afterAutospacing="1" w:line="300" w:lineRule="atLeast"/>
        <w:ind w:left="0"/>
        <w:rPr>
          <w:rFonts w:cs="Arial"/>
          <w:sz w:val="22"/>
          <w:szCs w:val="22"/>
          <w:lang w:eastAsia="zh-CN"/>
        </w:rPr>
      </w:pPr>
      <w:r w:rsidRPr="00FD568F">
        <w:rPr>
          <w:rFonts w:cs="Arial"/>
          <w:sz w:val="22"/>
          <w:szCs w:val="22"/>
          <w:lang w:eastAsia="zh-CN"/>
        </w:rPr>
        <w:t xml:space="preserve">Preparing to train and play-includes warm-up and cool-down; fundamentals; postural control and ball handling </w:t>
      </w:r>
    </w:p>
    <w:p w:rsidR="00FD568F" w:rsidRPr="00FD568F" w:rsidRDefault="00FD568F" w:rsidP="00FD568F">
      <w:pPr>
        <w:numPr>
          <w:ilvl w:val="0"/>
          <w:numId w:val="3"/>
        </w:numPr>
        <w:spacing w:before="100" w:beforeAutospacing="1" w:after="100" w:afterAutospacing="1" w:line="300" w:lineRule="atLeast"/>
        <w:ind w:left="0"/>
        <w:rPr>
          <w:rFonts w:cs="Arial"/>
          <w:sz w:val="22"/>
          <w:szCs w:val="22"/>
          <w:lang w:eastAsia="zh-CN"/>
        </w:rPr>
      </w:pPr>
      <w:r w:rsidRPr="00FD568F">
        <w:rPr>
          <w:rFonts w:cs="Arial"/>
          <w:sz w:val="22"/>
          <w:szCs w:val="22"/>
          <w:lang w:eastAsia="zh-CN"/>
        </w:rPr>
        <w:t xml:space="preserve">Game flow-including attacking, defending and transition </w:t>
      </w:r>
    </w:p>
    <w:p w:rsidR="00FD568F" w:rsidRPr="00FD568F" w:rsidRDefault="00FD568F" w:rsidP="00FD568F">
      <w:pPr>
        <w:numPr>
          <w:ilvl w:val="0"/>
          <w:numId w:val="3"/>
        </w:numPr>
        <w:spacing w:before="100" w:beforeAutospacing="1" w:after="100" w:afterAutospacing="1" w:line="300" w:lineRule="atLeast"/>
        <w:ind w:left="0"/>
        <w:rPr>
          <w:rFonts w:cs="Arial"/>
          <w:sz w:val="22"/>
          <w:szCs w:val="22"/>
          <w:lang w:eastAsia="zh-CN"/>
        </w:rPr>
      </w:pPr>
      <w:r w:rsidRPr="00FD568F">
        <w:rPr>
          <w:rFonts w:cs="Arial"/>
          <w:sz w:val="22"/>
          <w:szCs w:val="22"/>
          <w:lang w:eastAsia="zh-CN"/>
        </w:rPr>
        <w:t xml:space="preserve">First Contact-including service and service reception </w:t>
      </w:r>
    </w:p>
    <w:p w:rsidR="00FD568F" w:rsidRPr="00FD568F" w:rsidRDefault="00FD568F" w:rsidP="00FD568F">
      <w:pPr>
        <w:numPr>
          <w:ilvl w:val="0"/>
          <w:numId w:val="3"/>
        </w:numPr>
        <w:spacing w:before="100" w:beforeAutospacing="1" w:after="100" w:afterAutospacing="1" w:line="300" w:lineRule="atLeast"/>
        <w:ind w:left="0"/>
        <w:rPr>
          <w:rFonts w:cs="Arial"/>
          <w:sz w:val="22"/>
          <w:szCs w:val="22"/>
          <w:lang w:eastAsia="zh-CN"/>
        </w:rPr>
      </w:pPr>
      <w:r w:rsidRPr="00FD568F">
        <w:rPr>
          <w:rFonts w:cs="Arial"/>
          <w:sz w:val="22"/>
          <w:szCs w:val="22"/>
          <w:lang w:eastAsia="zh-CN"/>
        </w:rPr>
        <w:t xml:space="preserve">‘How to’ coaching skills-including communication, demonstration, explanation, etc. </w:t>
      </w:r>
    </w:p>
    <w:p w:rsidR="00FD568F" w:rsidRPr="00FD568F" w:rsidRDefault="00FD568F" w:rsidP="00FD568F">
      <w:pPr>
        <w:spacing w:before="300" w:after="300"/>
        <w:outlineLvl w:val="2"/>
        <w:rPr>
          <w:rFonts w:cs="Arial"/>
          <w:b/>
          <w:bCs/>
          <w:color w:val="000000"/>
          <w:sz w:val="22"/>
          <w:szCs w:val="22"/>
          <w:lang w:eastAsia="zh-CN"/>
        </w:rPr>
      </w:pPr>
      <w:r w:rsidRPr="00FD568F">
        <w:rPr>
          <w:rFonts w:cs="Arial"/>
          <w:b/>
          <w:bCs/>
          <w:color w:val="000000"/>
          <w:sz w:val="22"/>
          <w:szCs w:val="22"/>
          <w:lang w:eastAsia="zh-CN"/>
        </w:rPr>
        <w:t xml:space="preserve">What resources will I receive? </w:t>
      </w:r>
    </w:p>
    <w:p w:rsidR="00FD568F" w:rsidRPr="00FD568F" w:rsidRDefault="00FD568F" w:rsidP="00FD568F">
      <w:pPr>
        <w:spacing w:before="300" w:after="300"/>
        <w:rPr>
          <w:rFonts w:cs="Arial"/>
          <w:sz w:val="22"/>
          <w:szCs w:val="22"/>
          <w:lang w:eastAsia="zh-CN"/>
        </w:rPr>
      </w:pPr>
      <w:r w:rsidRPr="00FD568F">
        <w:rPr>
          <w:rFonts w:cs="Arial"/>
          <w:sz w:val="22"/>
          <w:szCs w:val="22"/>
          <w:lang w:eastAsia="zh-CN"/>
        </w:rPr>
        <w:t xml:space="preserve">All candidates will receive a high quality resource file to support the qualification </w:t>
      </w:r>
    </w:p>
    <w:p w:rsidR="00FD568F" w:rsidRPr="00FD568F" w:rsidRDefault="00FD568F" w:rsidP="00FD568F">
      <w:pPr>
        <w:spacing w:before="300" w:after="240"/>
        <w:rPr>
          <w:rFonts w:cs="Arial"/>
          <w:sz w:val="22"/>
          <w:szCs w:val="22"/>
          <w:lang w:eastAsia="zh-CN"/>
        </w:rPr>
      </w:pPr>
      <w:r w:rsidRPr="00FD568F">
        <w:rPr>
          <w:rFonts w:cs="Arial"/>
          <w:sz w:val="22"/>
          <w:szCs w:val="22"/>
          <w:lang w:eastAsia="zh-CN"/>
        </w:rPr>
        <w:br/>
      </w:r>
    </w:p>
    <w:p w:rsidR="00384244" w:rsidRDefault="003B63FE" w:rsidP="00702E65">
      <w:r>
        <w:t xml:space="preserve">       </w:t>
      </w:r>
      <w:r w:rsidR="00384244">
        <w:t xml:space="preserve"> </w:t>
      </w:r>
    </w:p>
    <w:sectPr w:rsidR="00384244" w:rsidSect="00485BAC">
      <w:pgSz w:w="11906" w:h="16838"/>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11E7C"/>
    <w:multiLevelType w:val="multilevel"/>
    <w:tmpl w:val="7652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6761B8"/>
    <w:multiLevelType w:val="multilevel"/>
    <w:tmpl w:val="5C1E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8B22A2"/>
    <w:multiLevelType w:val="multilevel"/>
    <w:tmpl w:val="B766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characterSpacingControl w:val="doNotCompress"/>
  <w:compat>
    <w:useFELayout/>
  </w:compat>
  <w:rsids>
    <w:rsidRoot w:val="00384244"/>
    <w:rsid w:val="000D053B"/>
    <w:rsid w:val="00191103"/>
    <w:rsid w:val="002D1A86"/>
    <w:rsid w:val="002E115C"/>
    <w:rsid w:val="00384244"/>
    <w:rsid w:val="003B4168"/>
    <w:rsid w:val="003B63FE"/>
    <w:rsid w:val="00485BAC"/>
    <w:rsid w:val="00490995"/>
    <w:rsid w:val="00581E13"/>
    <w:rsid w:val="00591FCD"/>
    <w:rsid w:val="00702E65"/>
    <w:rsid w:val="0090307E"/>
    <w:rsid w:val="00A84E41"/>
    <w:rsid w:val="00B04931"/>
    <w:rsid w:val="00BA11D3"/>
    <w:rsid w:val="00C43A26"/>
    <w:rsid w:val="00E35498"/>
    <w:rsid w:val="00F83E41"/>
    <w:rsid w:val="00FD5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244"/>
    <w:rPr>
      <w:rFonts w:ascii="Arial" w:eastAsia="Times New Roman" w:hAnsi="Arial"/>
      <w:sz w:val="24"/>
      <w:szCs w:val="24"/>
      <w:lang w:eastAsia="en-GB"/>
    </w:rPr>
  </w:style>
  <w:style w:type="paragraph" w:styleId="Heading3">
    <w:name w:val="heading 3"/>
    <w:basedOn w:val="Normal"/>
    <w:link w:val="Heading3Char"/>
    <w:uiPriority w:val="9"/>
    <w:qFormat/>
    <w:rsid w:val="00FD568F"/>
    <w:pPr>
      <w:spacing w:before="300" w:after="300"/>
      <w:outlineLvl w:val="2"/>
    </w:pPr>
    <w:rPr>
      <w:rFonts w:ascii="Times New Roman" w:hAnsi="Times New Roman"/>
      <w:b/>
      <w:bCs/>
      <w:color w:val="00000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568F"/>
    <w:rPr>
      <w:rFonts w:eastAsia="Times New Roman"/>
      <w:b/>
      <w:bCs/>
      <w:color w:val="000000"/>
      <w:sz w:val="22"/>
      <w:szCs w:val="22"/>
    </w:rPr>
  </w:style>
  <w:style w:type="paragraph" w:styleId="NormalWeb">
    <w:name w:val="Normal (Web)"/>
    <w:basedOn w:val="Normal"/>
    <w:uiPriority w:val="99"/>
    <w:unhideWhenUsed/>
    <w:rsid w:val="00FD568F"/>
    <w:pPr>
      <w:spacing w:before="300" w:after="300"/>
    </w:pPr>
    <w:rPr>
      <w:rFonts w:ascii="Times New Roman" w:hAnsi="Times New Roman"/>
      <w:lang w:eastAsia="zh-CN"/>
    </w:rPr>
  </w:style>
  <w:style w:type="paragraph" w:styleId="BalloonText">
    <w:name w:val="Balloon Text"/>
    <w:basedOn w:val="Normal"/>
    <w:link w:val="BalloonTextChar"/>
    <w:rsid w:val="00B04931"/>
    <w:rPr>
      <w:rFonts w:ascii="Tahoma" w:hAnsi="Tahoma" w:cs="Tahoma"/>
      <w:sz w:val="16"/>
      <w:szCs w:val="16"/>
    </w:rPr>
  </w:style>
  <w:style w:type="character" w:customStyle="1" w:styleId="BalloonTextChar">
    <w:name w:val="Balloon Text Char"/>
    <w:basedOn w:val="DefaultParagraphFont"/>
    <w:link w:val="BalloonText"/>
    <w:rsid w:val="00B04931"/>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587815274">
      <w:bodyDiv w:val="1"/>
      <w:marLeft w:val="0"/>
      <w:marRight w:val="0"/>
      <w:marTop w:val="0"/>
      <w:marBottom w:val="0"/>
      <w:divBdr>
        <w:top w:val="none" w:sz="0" w:space="0" w:color="auto"/>
        <w:left w:val="none" w:sz="0" w:space="0" w:color="auto"/>
        <w:bottom w:val="none" w:sz="0" w:space="0" w:color="auto"/>
        <w:right w:val="none" w:sz="0" w:space="0" w:color="auto"/>
      </w:divBdr>
      <w:divsChild>
        <w:div w:id="1038746238">
          <w:marLeft w:val="0"/>
          <w:marRight w:val="0"/>
          <w:marTop w:val="0"/>
          <w:marBottom w:val="0"/>
          <w:divBdr>
            <w:top w:val="none" w:sz="0" w:space="0" w:color="auto"/>
            <w:left w:val="none" w:sz="0" w:space="0" w:color="auto"/>
            <w:bottom w:val="none" w:sz="0" w:space="0" w:color="auto"/>
            <w:right w:val="none" w:sz="0" w:space="0" w:color="auto"/>
          </w:divBdr>
          <w:divsChild>
            <w:div w:id="235437443">
              <w:marLeft w:val="0"/>
              <w:marRight w:val="0"/>
              <w:marTop w:val="0"/>
              <w:marBottom w:val="0"/>
              <w:divBdr>
                <w:top w:val="none" w:sz="0" w:space="0" w:color="auto"/>
                <w:left w:val="none" w:sz="0" w:space="0" w:color="auto"/>
                <w:bottom w:val="none" w:sz="0" w:space="0" w:color="auto"/>
                <w:right w:val="none" w:sz="0" w:space="0" w:color="auto"/>
              </w:divBdr>
              <w:divsChild>
                <w:div w:id="2054308569">
                  <w:marLeft w:val="0"/>
                  <w:marRight w:val="0"/>
                  <w:marTop w:val="0"/>
                  <w:marBottom w:val="0"/>
                  <w:divBdr>
                    <w:top w:val="none" w:sz="0" w:space="0" w:color="auto"/>
                    <w:left w:val="none" w:sz="0" w:space="0" w:color="auto"/>
                    <w:bottom w:val="none" w:sz="0" w:space="0" w:color="auto"/>
                    <w:right w:val="none" w:sz="0" w:space="0" w:color="auto"/>
                  </w:divBdr>
                  <w:divsChild>
                    <w:div w:id="1707680113">
                      <w:marLeft w:val="0"/>
                      <w:marRight w:val="0"/>
                      <w:marTop w:val="0"/>
                      <w:marBottom w:val="0"/>
                      <w:divBdr>
                        <w:top w:val="none" w:sz="0" w:space="0" w:color="auto"/>
                        <w:left w:val="none" w:sz="0" w:space="0" w:color="auto"/>
                        <w:bottom w:val="none" w:sz="0" w:space="0" w:color="auto"/>
                        <w:right w:val="none" w:sz="0" w:space="0" w:color="auto"/>
                      </w:divBdr>
                      <w:divsChild>
                        <w:div w:id="3738922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Amos</dc:creator>
  <cp:lastModifiedBy>RYAN AMOS</cp:lastModifiedBy>
  <cp:revision>2</cp:revision>
  <dcterms:created xsi:type="dcterms:W3CDTF">2011-09-17T12:33:00Z</dcterms:created>
  <dcterms:modified xsi:type="dcterms:W3CDTF">2011-09-17T12:33:00Z</dcterms:modified>
</cp:coreProperties>
</file>